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84" w:rsidRPr="000B59DC" w:rsidRDefault="00A02784" w:rsidP="00927FB8">
      <w:pPr>
        <w:pStyle w:val="Heading1"/>
        <w:jc w:val="center"/>
      </w:pPr>
      <w:bookmarkStart w:id="0" w:name="_GoBack"/>
      <w:bookmarkEnd w:id="0"/>
      <w:r>
        <w:t xml:space="preserve">Request for </w:t>
      </w:r>
      <w:r w:rsidR="00927FB8">
        <w:t xml:space="preserve">Variation of </w:t>
      </w:r>
      <w:r>
        <w:t xml:space="preserve">Registration </w:t>
      </w:r>
    </w:p>
    <w:p w:rsidR="00F70F2B" w:rsidRPr="00927FB8" w:rsidRDefault="00F70F2B" w:rsidP="00F8629A">
      <w:pPr>
        <w:spacing w:before="120" w:after="0" w:line="240" w:lineRule="auto"/>
        <w:rPr>
          <w:rFonts w:cstheme="minorHAnsi"/>
          <w:szCs w:val="22"/>
        </w:rPr>
      </w:pPr>
      <w:r w:rsidRPr="00927FB8">
        <w:rPr>
          <w:szCs w:val="22"/>
        </w:rPr>
        <w:t xml:space="preserve">Under 73M of the </w:t>
      </w:r>
      <w:r w:rsidRPr="00927FB8">
        <w:rPr>
          <w:i/>
          <w:szCs w:val="22"/>
        </w:rPr>
        <w:t>National Disability Insurance Scheme Act 2013</w:t>
      </w:r>
      <w:r w:rsidR="00F8629A" w:rsidRPr="00927FB8">
        <w:rPr>
          <w:i/>
          <w:szCs w:val="22"/>
        </w:rPr>
        <w:t xml:space="preserve"> </w:t>
      </w:r>
      <w:r w:rsidR="00F8629A" w:rsidRPr="00927FB8">
        <w:rPr>
          <w:szCs w:val="22"/>
        </w:rPr>
        <w:t xml:space="preserve">a registered NDIS provider may </w:t>
      </w:r>
      <w:r w:rsidR="00F8629A" w:rsidRPr="00927FB8">
        <w:rPr>
          <w:rFonts w:cstheme="minorHAnsi"/>
          <w:szCs w:val="22"/>
        </w:rPr>
        <w:t xml:space="preserve">apply for a variation the provider’s registration. </w:t>
      </w:r>
    </w:p>
    <w:p w:rsidR="00927FB8" w:rsidRPr="00927FB8" w:rsidRDefault="00927FB8" w:rsidP="00F8629A">
      <w:pPr>
        <w:spacing w:before="120" w:after="0" w:line="240" w:lineRule="auto"/>
        <w:rPr>
          <w:rFonts w:cstheme="minorHAnsi"/>
          <w:szCs w:val="22"/>
        </w:rPr>
      </w:pPr>
      <w:r w:rsidRPr="00927FB8">
        <w:rPr>
          <w:rFonts w:cstheme="minorHAnsi"/>
          <w:szCs w:val="22"/>
        </w:rPr>
        <w:t>The National Disability Insurance Scheme (Quality and Safeguards Commission and Other Measures) Transitional Rules 2018 will also apply in the NDIS Commission’s consideration of any application to vary a registration for a provider that transitioned to the NDIS Commission on 1 July 2018.</w:t>
      </w:r>
    </w:p>
    <w:p w:rsidR="00A02784" w:rsidRPr="00927FB8" w:rsidRDefault="00F8629A" w:rsidP="00F8629A">
      <w:pPr>
        <w:spacing w:before="120" w:after="0" w:line="240" w:lineRule="auto"/>
        <w:rPr>
          <w:szCs w:val="22"/>
        </w:rPr>
      </w:pPr>
      <w:r w:rsidRPr="00927FB8">
        <w:rPr>
          <w:szCs w:val="22"/>
        </w:rPr>
        <w:t>Changes to an NDIS registered providers contact details, outlets and service areas</w:t>
      </w:r>
      <w:r w:rsidR="00A02784" w:rsidRPr="00927FB8">
        <w:rPr>
          <w:szCs w:val="22"/>
        </w:rPr>
        <w:t xml:space="preserve"> can </w:t>
      </w:r>
      <w:r w:rsidRPr="00927FB8">
        <w:rPr>
          <w:szCs w:val="22"/>
        </w:rPr>
        <w:t>be varied by accessing</w:t>
      </w:r>
      <w:r w:rsidR="00A02784" w:rsidRPr="00927FB8">
        <w:rPr>
          <w:szCs w:val="22"/>
        </w:rPr>
        <w:t xml:space="preserve"> the NDIS Commission portal using their Registration ID (if registered in NSW or SA). </w:t>
      </w:r>
    </w:p>
    <w:p w:rsidR="00A02784" w:rsidRPr="00927FB8" w:rsidRDefault="00A02784" w:rsidP="00C16851">
      <w:pPr>
        <w:spacing w:before="120" w:after="0" w:line="240" w:lineRule="auto"/>
        <w:rPr>
          <w:szCs w:val="22"/>
        </w:rPr>
      </w:pPr>
      <w:r w:rsidRPr="00927FB8">
        <w:rPr>
          <w:szCs w:val="22"/>
        </w:rPr>
        <w:t xml:space="preserve">For changes related to the business entity or registration groups </w:t>
      </w:r>
      <w:r w:rsidR="00C16851">
        <w:rPr>
          <w:szCs w:val="22"/>
        </w:rPr>
        <w:t>you should</w:t>
      </w:r>
      <w:r w:rsidRPr="00927FB8">
        <w:rPr>
          <w:szCs w:val="22"/>
        </w:rPr>
        <w:t xml:space="preserve"> complete this form</w:t>
      </w:r>
      <w:r w:rsidR="00C879DE" w:rsidRPr="00927FB8">
        <w:rPr>
          <w:szCs w:val="22"/>
        </w:rPr>
        <w:t xml:space="preserve"> which has been approved for the purposes of section 73M of the</w:t>
      </w:r>
      <w:r w:rsidR="00927FB8" w:rsidRPr="00927FB8">
        <w:rPr>
          <w:szCs w:val="22"/>
        </w:rPr>
        <w:t xml:space="preserve"> </w:t>
      </w:r>
      <w:r w:rsidR="00927FB8" w:rsidRPr="00927FB8">
        <w:rPr>
          <w:i/>
          <w:szCs w:val="22"/>
        </w:rPr>
        <w:t>National Disability Insurance Scheme Act 2013</w:t>
      </w:r>
      <w:r w:rsidRPr="00927FB8">
        <w:rPr>
          <w:szCs w:val="22"/>
        </w:rPr>
        <w:t>.</w:t>
      </w:r>
      <w:r w:rsidR="00C16851">
        <w:rPr>
          <w:szCs w:val="22"/>
        </w:rPr>
        <w:t xml:space="preserve"> </w:t>
      </w:r>
      <w:r w:rsidR="00C16851" w:rsidRPr="00927FB8">
        <w:rPr>
          <w:szCs w:val="22"/>
        </w:rPr>
        <w:t>The NDIS Commission may require you to provide further information or documents in relation to the application.</w:t>
      </w:r>
    </w:p>
    <w:p w:rsidR="00A02784" w:rsidRPr="00B07373" w:rsidRDefault="00F8629A" w:rsidP="00A02784">
      <w:pPr>
        <w:rPr>
          <w:rFonts w:asciiTheme="majorHAnsi" w:eastAsiaTheme="majorEastAsia" w:hAnsiTheme="majorHAnsi" w:cstheme="majorBidi"/>
          <w:b/>
          <w:color w:val="5F2E74" w:themeColor="text2"/>
          <w:sz w:val="26"/>
          <w:szCs w:val="24"/>
        </w:rPr>
      </w:pPr>
      <w:r>
        <w:rPr>
          <w:rFonts w:asciiTheme="majorHAnsi" w:eastAsiaTheme="majorEastAsia" w:hAnsiTheme="majorHAnsi" w:cstheme="majorBidi"/>
          <w:b/>
          <w:color w:val="5F2E74" w:themeColor="text2"/>
          <w:sz w:val="26"/>
          <w:szCs w:val="24"/>
        </w:rPr>
        <w:t xml:space="preserve">Registered </w:t>
      </w:r>
      <w:r w:rsidR="00A02784" w:rsidRPr="00B07373">
        <w:rPr>
          <w:rFonts w:asciiTheme="majorHAnsi" w:eastAsiaTheme="majorEastAsia" w:hAnsiTheme="majorHAnsi" w:cstheme="majorBidi"/>
          <w:b/>
          <w:color w:val="5F2E74" w:themeColor="text2"/>
          <w:sz w:val="26"/>
          <w:szCs w:val="24"/>
        </w:rPr>
        <w:t xml:space="preserve">Provider Details </w:t>
      </w:r>
    </w:p>
    <w:tbl>
      <w:tblPr>
        <w:tblStyle w:val="TableGrid"/>
        <w:tblW w:w="0" w:type="auto"/>
        <w:tblLook w:val="04A0" w:firstRow="1" w:lastRow="0" w:firstColumn="1" w:lastColumn="0" w:noHBand="0" w:noVBand="1"/>
      </w:tblPr>
      <w:tblGrid>
        <w:gridCol w:w="1838"/>
        <w:gridCol w:w="6946"/>
      </w:tblGrid>
      <w:tr w:rsidR="00F8629A" w:rsidTr="00A31D88">
        <w:tc>
          <w:tcPr>
            <w:tcW w:w="1838" w:type="dxa"/>
          </w:tcPr>
          <w:p w:rsidR="00F8629A" w:rsidRDefault="00F8629A" w:rsidP="00A31D88">
            <w:r>
              <w:t>Registration ID:</w:t>
            </w:r>
          </w:p>
        </w:tc>
        <w:tc>
          <w:tcPr>
            <w:tcW w:w="6946" w:type="dxa"/>
          </w:tcPr>
          <w:p w:rsidR="00F8629A" w:rsidRDefault="00F8629A" w:rsidP="00A31D88"/>
        </w:tc>
      </w:tr>
      <w:tr w:rsidR="00A02784" w:rsidTr="00DD4238">
        <w:tc>
          <w:tcPr>
            <w:tcW w:w="1838" w:type="dxa"/>
          </w:tcPr>
          <w:p w:rsidR="00A02784" w:rsidRDefault="00A02784" w:rsidP="00DD4238">
            <w:r>
              <w:t>Legal Name (Provider name):</w:t>
            </w:r>
          </w:p>
        </w:tc>
        <w:tc>
          <w:tcPr>
            <w:tcW w:w="6946" w:type="dxa"/>
          </w:tcPr>
          <w:p w:rsidR="00A02784" w:rsidRDefault="00A02784" w:rsidP="00DD4238"/>
        </w:tc>
      </w:tr>
      <w:tr w:rsidR="00A02784" w:rsidTr="00DD4238">
        <w:tc>
          <w:tcPr>
            <w:tcW w:w="1838" w:type="dxa"/>
          </w:tcPr>
          <w:p w:rsidR="00A02784" w:rsidRDefault="00A02784" w:rsidP="00DD4238">
            <w:r>
              <w:t>Business Name (Trading name):</w:t>
            </w:r>
          </w:p>
        </w:tc>
        <w:tc>
          <w:tcPr>
            <w:tcW w:w="6946" w:type="dxa"/>
          </w:tcPr>
          <w:p w:rsidR="00A02784" w:rsidRDefault="00A02784" w:rsidP="00DD4238"/>
        </w:tc>
      </w:tr>
      <w:tr w:rsidR="00A02784" w:rsidTr="00DD4238">
        <w:tc>
          <w:tcPr>
            <w:tcW w:w="1838" w:type="dxa"/>
          </w:tcPr>
          <w:p w:rsidR="00A02784" w:rsidRDefault="00A02784" w:rsidP="00DD4238">
            <w:r>
              <w:t>ABN:</w:t>
            </w:r>
          </w:p>
        </w:tc>
        <w:tc>
          <w:tcPr>
            <w:tcW w:w="6946" w:type="dxa"/>
          </w:tcPr>
          <w:p w:rsidR="00A02784" w:rsidRDefault="00A02784" w:rsidP="00DD4238"/>
        </w:tc>
      </w:tr>
      <w:tr w:rsidR="00A02784" w:rsidTr="00DD4238">
        <w:tc>
          <w:tcPr>
            <w:tcW w:w="1838" w:type="dxa"/>
          </w:tcPr>
          <w:p w:rsidR="00A02784" w:rsidRDefault="00A02784" w:rsidP="00DD4238">
            <w:r>
              <w:t>ACN:</w:t>
            </w:r>
          </w:p>
        </w:tc>
        <w:tc>
          <w:tcPr>
            <w:tcW w:w="6946" w:type="dxa"/>
          </w:tcPr>
          <w:p w:rsidR="00A02784" w:rsidRDefault="00A02784" w:rsidP="00DD4238"/>
        </w:tc>
      </w:tr>
      <w:tr w:rsidR="00A02784" w:rsidTr="00DD4238">
        <w:tc>
          <w:tcPr>
            <w:tcW w:w="1838" w:type="dxa"/>
          </w:tcPr>
          <w:p w:rsidR="00A02784" w:rsidRDefault="00A02784" w:rsidP="00DD4238">
            <w:r>
              <w:t>Contact Person:</w:t>
            </w:r>
          </w:p>
        </w:tc>
        <w:tc>
          <w:tcPr>
            <w:tcW w:w="6946" w:type="dxa"/>
          </w:tcPr>
          <w:p w:rsidR="00A02784" w:rsidRDefault="00A02784" w:rsidP="00DD4238"/>
        </w:tc>
      </w:tr>
    </w:tbl>
    <w:p w:rsidR="00A02784" w:rsidRDefault="00A02784" w:rsidP="00A02784">
      <w:pPr>
        <w:rPr>
          <w:color w:val="7030A0"/>
          <w:sz w:val="30"/>
          <w:szCs w:val="30"/>
        </w:rPr>
      </w:pPr>
      <w:r w:rsidRPr="000B59DC">
        <w:rPr>
          <w:rFonts w:asciiTheme="majorHAnsi" w:eastAsiaTheme="majorEastAsia" w:hAnsiTheme="majorHAnsi" w:cstheme="majorBidi"/>
          <w:b/>
          <w:color w:val="5F2E74" w:themeColor="text2"/>
          <w:sz w:val="26"/>
          <w:szCs w:val="24"/>
        </w:rPr>
        <w:t>Privacy</w:t>
      </w:r>
    </w:p>
    <w:p w:rsidR="00A02784" w:rsidRDefault="00A02784" w:rsidP="00A02784">
      <w:pPr>
        <w:rPr>
          <w:rStyle w:val="Hyperlink"/>
          <w:rFonts w:cstheme="minorHAnsi"/>
          <w:color w:val="0000FF" w:themeColor="hyperlink"/>
          <w:szCs w:val="22"/>
        </w:rPr>
      </w:pPr>
      <w:r w:rsidRPr="000B59DC">
        <w:t>This form seeks to collect information—including personal information—for the purpose of administering and enforcing the National Disability Insurance Act 2013 and National Disability Insurance Scheme (</w:t>
      </w:r>
      <w:r w:rsidR="00C879DE">
        <w:t xml:space="preserve">Provider Registration and </w:t>
      </w:r>
      <w:r w:rsidR="00C879DE" w:rsidRPr="00F8629A">
        <w:rPr>
          <w:rFonts w:cstheme="minorHAnsi"/>
        </w:rPr>
        <w:t>Practice Standards</w:t>
      </w:r>
      <w:r w:rsidRPr="00F8629A">
        <w:rPr>
          <w:rFonts w:cstheme="minorHAnsi"/>
        </w:rPr>
        <w:t xml:space="preserve">) Rules 2018. </w:t>
      </w:r>
      <w:r w:rsidR="00927FB8">
        <w:rPr>
          <w:rFonts w:cstheme="minorHAnsi"/>
        </w:rPr>
        <w:t>R</w:t>
      </w:r>
      <w:r w:rsidRPr="00F8629A">
        <w:rPr>
          <w:rFonts w:cstheme="minorHAnsi"/>
        </w:rPr>
        <w:t>efer to the Privacy Collection Statement and the NDIS Commission’s Privacy Policy at</w:t>
      </w:r>
      <w:r w:rsidRPr="00F8629A">
        <w:rPr>
          <w:rFonts w:cstheme="minorHAnsi"/>
          <w:color w:val="7030A0"/>
        </w:rPr>
        <w:t xml:space="preserve"> </w:t>
      </w:r>
      <w:hyperlink r:id="rId8" w:history="1">
        <w:r w:rsidRPr="00F8629A">
          <w:rPr>
            <w:rStyle w:val="Hyperlink"/>
            <w:rFonts w:cstheme="minorHAnsi"/>
            <w:color w:val="0000FF" w:themeColor="hyperlink"/>
            <w:szCs w:val="22"/>
          </w:rPr>
          <w:t>www.ndiscomission.gov.au</w:t>
        </w:r>
      </w:hyperlink>
      <w:r w:rsidR="00C16851">
        <w:rPr>
          <w:rStyle w:val="Hyperlink"/>
          <w:rFonts w:cstheme="minorHAnsi"/>
          <w:color w:val="0000FF" w:themeColor="hyperlink"/>
          <w:szCs w:val="22"/>
        </w:rPr>
        <w:t>.</w:t>
      </w:r>
    </w:p>
    <w:p w:rsidR="00C16851" w:rsidRDefault="00C16851" w:rsidP="00A02784">
      <w:pPr>
        <w:rPr>
          <w:rStyle w:val="Hyperlink"/>
          <w:rFonts w:cstheme="minorHAnsi"/>
          <w:color w:val="0000FF" w:themeColor="hyperlink"/>
          <w:szCs w:val="22"/>
        </w:rPr>
      </w:pPr>
    </w:p>
    <w:p w:rsidR="00C16851" w:rsidRPr="00F8629A" w:rsidRDefault="00C16851" w:rsidP="00A02784">
      <w:pPr>
        <w:rPr>
          <w:rFonts w:cstheme="minorHAnsi"/>
          <w:color w:val="7030A0"/>
          <w:szCs w:val="22"/>
        </w:rPr>
      </w:pPr>
    </w:p>
    <w:p w:rsidR="00A02784" w:rsidRDefault="009A6DD5" w:rsidP="00A02784">
      <w:pPr>
        <w:suppressAutoHyphens w:val="0"/>
        <w:spacing w:before="120" w:after="120" w:line="240" w:lineRule="auto"/>
        <w:rPr>
          <w:rFonts w:asciiTheme="majorHAnsi" w:eastAsiaTheme="majorEastAsia" w:hAnsiTheme="majorHAnsi" w:cstheme="majorBidi"/>
          <w:b/>
          <w:color w:val="5F2E74" w:themeColor="text2"/>
          <w:sz w:val="26"/>
          <w:szCs w:val="24"/>
        </w:rPr>
      </w:pPr>
      <w:r>
        <w:rPr>
          <w:rFonts w:asciiTheme="majorHAnsi" w:eastAsiaTheme="majorEastAsia" w:hAnsiTheme="majorHAnsi" w:cstheme="majorBidi"/>
          <w:b/>
          <w:color w:val="5F2E74" w:themeColor="text2"/>
          <w:sz w:val="26"/>
          <w:szCs w:val="24"/>
        </w:rPr>
        <w:lastRenderedPageBreak/>
        <w:t>P</w:t>
      </w:r>
      <w:r w:rsidR="00A02784">
        <w:rPr>
          <w:rFonts w:asciiTheme="majorHAnsi" w:eastAsiaTheme="majorEastAsia" w:hAnsiTheme="majorHAnsi" w:cstheme="majorBidi"/>
          <w:b/>
          <w:color w:val="5F2E74" w:themeColor="text2"/>
          <w:sz w:val="26"/>
          <w:szCs w:val="24"/>
        </w:rPr>
        <w:t xml:space="preserve">rovider detail changes </w:t>
      </w:r>
    </w:p>
    <w:p w:rsidR="00C16851" w:rsidRPr="00B07373" w:rsidRDefault="00C16851" w:rsidP="00A02784">
      <w:pPr>
        <w:suppressAutoHyphens w:val="0"/>
        <w:spacing w:before="120" w:after="120" w:line="240" w:lineRule="auto"/>
        <w:rPr>
          <w:rFonts w:asciiTheme="majorHAnsi" w:eastAsiaTheme="majorEastAsia" w:hAnsiTheme="majorHAnsi" w:cstheme="majorBidi"/>
          <w:b/>
          <w:color w:val="5F2E74" w:themeColor="text2"/>
          <w:sz w:val="26"/>
          <w:szCs w:val="24"/>
        </w:rPr>
      </w:pPr>
      <w:r>
        <w:t>If you are advising of a change of the registered provider name, please provide supporting documentation with this form.</w:t>
      </w:r>
    </w:p>
    <w:tbl>
      <w:tblPr>
        <w:tblStyle w:val="TableGrid"/>
        <w:tblW w:w="0" w:type="auto"/>
        <w:tblLook w:val="04A0" w:firstRow="1" w:lastRow="0" w:firstColumn="1" w:lastColumn="0" w:noHBand="0" w:noVBand="1"/>
      </w:tblPr>
      <w:tblGrid>
        <w:gridCol w:w="1980"/>
        <w:gridCol w:w="7036"/>
      </w:tblGrid>
      <w:tr w:rsidR="00A02784" w:rsidTr="00DD4238">
        <w:tc>
          <w:tcPr>
            <w:tcW w:w="9016" w:type="dxa"/>
            <w:gridSpan w:val="2"/>
          </w:tcPr>
          <w:p w:rsidR="00A02784" w:rsidRPr="00EE2CBA" w:rsidRDefault="00A02784" w:rsidP="00DD4238">
            <w:pPr>
              <w:rPr>
                <w:b/>
              </w:rPr>
            </w:pPr>
            <w:r>
              <w:rPr>
                <w:b/>
              </w:rPr>
              <w:t>Update fields the fields requiring change</w:t>
            </w:r>
          </w:p>
        </w:tc>
      </w:tr>
      <w:tr w:rsidR="00A02784" w:rsidTr="00DD4238">
        <w:tc>
          <w:tcPr>
            <w:tcW w:w="1980" w:type="dxa"/>
          </w:tcPr>
          <w:p w:rsidR="00A02784" w:rsidRDefault="00A02784" w:rsidP="00DD4238">
            <w:r>
              <w:t>Legal name:</w:t>
            </w:r>
          </w:p>
        </w:tc>
        <w:tc>
          <w:tcPr>
            <w:tcW w:w="7036" w:type="dxa"/>
          </w:tcPr>
          <w:p w:rsidR="00A02784" w:rsidRDefault="00A02784" w:rsidP="00DD4238"/>
        </w:tc>
      </w:tr>
      <w:tr w:rsidR="00A02784" w:rsidTr="00DD4238">
        <w:tc>
          <w:tcPr>
            <w:tcW w:w="1980" w:type="dxa"/>
          </w:tcPr>
          <w:p w:rsidR="00A02784" w:rsidRDefault="00A02784" w:rsidP="00DD4238">
            <w:r>
              <w:t>Business name:</w:t>
            </w:r>
          </w:p>
        </w:tc>
        <w:tc>
          <w:tcPr>
            <w:tcW w:w="7036" w:type="dxa"/>
          </w:tcPr>
          <w:p w:rsidR="00A02784" w:rsidRDefault="00A02784" w:rsidP="00DD4238"/>
        </w:tc>
      </w:tr>
      <w:tr w:rsidR="00A02784" w:rsidTr="00DD4238">
        <w:tc>
          <w:tcPr>
            <w:tcW w:w="1980" w:type="dxa"/>
          </w:tcPr>
          <w:p w:rsidR="00A02784" w:rsidRDefault="00A02784" w:rsidP="00DD4238">
            <w:r>
              <w:t>Entity type:</w:t>
            </w:r>
          </w:p>
        </w:tc>
        <w:tc>
          <w:tcPr>
            <w:tcW w:w="7036" w:type="dxa"/>
          </w:tcPr>
          <w:p w:rsidR="00A02784" w:rsidRDefault="00A02784" w:rsidP="00DD4238"/>
        </w:tc>
      </w:tr>
      <w:tr w:rsidR="00A02784" w:rsidTr="00DD4238">
        <w:tc>
          <w:tcPr>
            <w:tcW w:w="1980" w:type="dxa"/>
          </w:tcPr>
          <w:p w:rsidR="00A02784" w:rsidRDefault="00A02784" w:rsidP="00DD4238">
            <w:r>
              <w:t>ABN:</w:t>
            </w:r>
          </w:p>
        </w:tc>
        <w:tc>
          <w:tcPr>
            <w:tcW w:w="7036" w:type="dxa"/>
          </w:tcPr>
          <w:p w:rsidR="00A02784" w:rsidRDefault="00A02784" w:rsidP="00DD4238"/>
        </w:tc>
      </w:tr>
      <w:tr w:rsidR="00A02784" w:rsidTr="00DD4238">
        <w:tc>
          <w:tcPr>
            <w:tcW w:w="1980" w:type="dxa"/>
          </w:tcPr>
          <w:p w:rsidR="00A02784" w:rsidRDefault="00A02784" w:rsidP="00DD4238">
            <w:r>
              <w:t>ACN:</w:t>
            </w:r>
          </w:p>
        </w:tc>
        <w:tc>
          <w:tcPr>
            <w:tcW w:w="7036" w:type="dxa"/>
          </w:tcPr>
          <w:p w:rsidR="00A02784" w:rsidRDefault="00A02784" w:rsidP="00DD4238"/>
        </w:tc>
      </w:tr>
    </w:tbl>
    <w:p w:rsidR="00F8629A" w:rsidRDefault="00F8629A" w:rsidP="00F8629A">
      <w:r w:rsidRPr="00380F1F">
        <w:rPr>
          <w:b/>
        </w:rPr>
        <w:t>Note:</w:t>
      </w:r>
      <w:r w:rsidRPr="00F8629A">
        <w:t xml:space="preserve"> </w:t>
      </w:r>
      <w:r w:rsidR="00380F1F">
        <w:t xml:space="preserve">Changes to </w:t>
      </w:r>
      <w:r w:rsidRPr="00F8629A">
        <w:t>Business Address; Postal Address; Phone Number; Email address and Web Address must be updated in the NDIS Commission portal</w:t>
      </w:r>
      <w:r w:rsidR="00380F1F">
        <w:t>.</w:t>
      </w:r>
      <w:r w:rsidR="00A3248B">
        <w:t xml:space="preserve"> </w:t>
      </w:r>
    </w:p>
    <w:p w:rsidR="00A02784" w:rsidRPr="009A6DD5" w:rsidRDefault="00A02784" w:rsidP="00F8629A">
      <w:pPr>
        <w:pStyle w:val="Heading3"/>
      </w:pPr>
      <w:r w:rsidRPr="002B435E">
        <w:t>Registration group</w:t>
      </w:r>
      <w:r>
        <w:t>(</w:t>
      </w:r>
      <w:r w:rsidRPr="002B435E">
        <w:t>s</w:t>
      </w:r>
      <w:r>
        <w:t>) changes</w:t>
      </w:r>
    </w:p>
    <w:tbl>
      <w:tblPr>
        <w:tblW w:w="9072" w:type="dxa"/>
        <w:tblInd w:w="-5" w:type="dxa"/>
        <w:tblLayout w:type="fixed"/>
        <w:tblCellMar>
          <w:left w:w="28" w:type="dxa"/>
          <w:right w:w="28" w:type="dxa"/>
        </w:tblCellMar>
        <w:tblLook w:val="04A0" w:firstRow="1" w:lastRow="0" w:firstColumn="1" w:lastColumn="0" w:noHBand="0" w:noVBand="1"/>
      </w:tblPr>
      <w:tblGrid>
        <w:gridCol w:w="7088"/>
        <w:gridCol w:w="992"/>
        <w:gridCol w:w="992"/>
      </w:tblGrid>
      <w:tr w:rsidR="00A02784" w:rsidRPr="008E0EDA" w:rsidTr="00927FB8">
        <w:trPr>
          <w:trHeight w:val="113"/>
          <w:tblHeader/>
        </w:trPr>
        <w:tc>
          <w:tcPr>
            <w:tcW w:w="7088" w:type="dxa"/>
            <w:tcBorders>
              <w:top w:val="single" w:sz="4" w:space="0" w:color="auto"/>
              <w:left w:val="single" w:sz="4" w:space="0" w:color="auto"/>
              <w:bottom w:val="single" w:sz="4" w:space="0" w:color="auto"/>
              <w:right w:val="single" w:sz="4" w:space="0" w:color="auto"/>
            </w:tcBorders>
          </w:tcPr>
          <w:p w:rsidR="00A02784" w:rsidRPr="00EE2CBA" w:rsidRDefault="00A02784" w:rsidP="00DD4238">
            <w:pPr>
              <w:spacing w:before="0" w:after="0" w:line="240" w:lineRule="auto"/>
              <w:contextualSpacing/>
              <w:jc w:val="center"/>
              <w:rPr>
                <w:b/>
              </w:rPr>
            </w:pPr>
            <w:r w:rsidRPr="00EE2CBA">
              <w:rPr>
                <w:b/>
              </w:rPr>
              <w:t>Registration group</w:t>
            </w:r>
          </w:p>
          <w:p w:rsidR="00A02784" w:rsidRPr="008E0EDA" w:rsidRDefault="00A02784" w:rsidP="00DD4238">
            <w:pPr>
              <w:spacing w:before="0" w:after="0" w:line="240" w:lineRule="auto"/>
              <w:contextualSpacing/>
              <w:jc w:val="center"/>
            </w:pPr>
          </w:p>
        </w:tc>
        <w:tc>
          <w:tcPr>
            <w:tcW w:w="992" w:type="dxa"/>
            <w:tcBorders>
              <w:top w:val="single" w:sz="4" w:space="0" w:color="auto"/>
              <w:left w:val="nil"/>
              <w:bottom w:val="single" w:sz="4" w:space="0" w:color="auto"/>
              <w:right w:val="single" w:sz="4" w:space="0" w:color="auto"/>
            </w:tcBorders>
            <w:vAlign w:val="bottom"/>
          </w:tcPr>
          <w:p w:rsidR="00A02784" w:rsidRPr="008E0EDA" w:rsidRDefault="00A02784" w:rsidP="00DD4238">
            <w:pPr>
              <w:spacing w:before="0" w:after="0" w:line="240" w:lineRule="auto"/>
              <w:contextualSpacing/>
              <w:jc w:val="center"/>
            </w:pPr>
            <w:r>
              <w:t>Add</w:t>
            </w:r>
          </w:p>
        </w:tc>
        <w:tc>
          <w:tcPr>
            <w:tcW w:w="992" w:type="dxa"/>
            <w:tcBorders>
              <w:top w:val="single" w:sz="4" w:space="0" w:color="auto"/>
              <w:left w:val="single" w:sz="4" w:space="0" w:color="auto"/>
              <w:bottom w:val="single" w:sz="4" w:space="0" w:color="auto"/>
              <w:right w:val="single" w:sz="4" w:space="0" w:color="auto"/>
            </w:tcBorders>
            <w:vAlign w:val="bottom"/>
          </w:tcPr>
          <w:p w:rsidR="00A02784" w:rsidRPr="008E0EDA" w:rsidRDefault="00A02784" w:rsidP="00DD4238">
            <w:pPr>
              <w:spacing w:before="0" w:after="0" w:line="240" w:lineRule="auto"/>
              <w:contextualSpacing/>
              <w:jc w:val="center"/>
            </w:pPr>
            <w:r>
              <w:t>Remove</w:t>
            </w:r>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Accommodation / tenancy assistance</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627670926"/>
                <w14:checkbox>
                  <w14:checked w14:val="0"/>
                  <w14:checkedState w14:val="2612" w14:font="MS Gothic"/>
                  <w14:uncheckedState w14:val="2610" w14:font="MS Gothic"/>
                </w14:checkbox>
              </w:sdtPr>
              <w:sdtEndPr/>
              <w:sdtContent>
                <w:r w:rsidR="00A02784">
                  <w:rPr>
                    <w:rFonts w:ascii="MS Gothic" w:eastAsia="MS Gothic" w:hAnsi="MS Gothic" w:hint="eastAsia"/>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74056774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 to access/Maintain employ/Ed (Assist Access/Maintain Employ)</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26002162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48937635"/>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Assistance animals (other innovative supports)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39210784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063367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Assistance in coordinating or managing life stages, transitions and supports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56591726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53184249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Assistance with daily life tasks in a group or shared living arrangement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31677058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37986310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Assistance with travel/transport arrangements</w:t>
            </w:r>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96616767"/>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6438800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Assistive equipment for recreation</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327638070"/>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39989997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Assistive products for household tasks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92355249"/>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570029687"/>
                <w14:checkbox>
                  <w14:checked w14:val="0"/>
                  <w14:checkedState w14:val="2612" w14:font="MS Gothic"/>
                  <w14:uncheckedState w14:val="2610" w14:font="MS Gothic"/>
                </w14:checkbox>
              </w:sdtPr>
              <w:sdtEndPr/>
              <w:sdtContent>
                <w:r w:rsidR="00A02784">
                  <w:rPr>
                    <w:rFonts w:ascii="MS Gothic" w:eastAsia="MS Gothic" w:hAnsi="MS Gothic" w:hint="eastAsia"/>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Assistive products for personal care and safety</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026468150"/>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87728819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Communication and information equipment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3044864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98489404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Community nursing care for high needs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13178075"/>
                <w14:checkbox>
                  <w14:checked w14:val="0"/>
                  <w14:checkedState w14:val="2612" w14:font="MS Gothic"/>
                  <w14:uncheckedState w14:val="2610" w14:font="MS Gothic"/>
                </w14:checkbox>
              </w:sdtPr>
              <w:sdtEndPr/>
              <w:sdtContent>
                <w:r w:rsidR="00A02784">
                  <w:rPr>
                    <w:rFonts w:ascii="MS Gothic" w:eastAsia="MS Gothic" w:hAnsi="MS Gothic" w:hint="eastAsia"/>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98477315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Customised prosthetics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063245325"/>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870329491"/>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927FB8" w:rsidRDefault="00A02784" w:rsidP="00DD4238">
            <w:pPr>
              <w:spacing w:before="0" w:after="0" w:line="240" w:lineRule="auto"/>
              <w:contextualSpacing/>
            </w:pPr>
            <w:r w:rsidRPr="008E0EDA">
              <w:t>Daily personal activities</w:t>
            </w:r>
            <w:r w:rsidR="00927FB8">
              <w:t xml:space="preserve"> </w:t>
            </w:r>
            <w:r w:rsidRPr="008E0EDA">
              <w:t>(assist personal activities)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37658113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99417817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Development of daily living and life skills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46726471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296649737"/>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0900AD" w:rsidRDefault="00A02784" w:rsidP="00DD4238">
            <w:pPr>
              <w:spacing w:before="0" w:after="0" w:line="240" w:lineRule="auto"/>
              <w:contextualSpacing/>
            </w:pPr>
            <w:r w:rsidRPr="008E0EDA">
              <w:t>Early Intervention supports for early childhood</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16655509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9676281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Exercise Physiology and Physical Wellbeing activities (Physical Wellbeing)</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09165669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886241127"/>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Group and Centre Based Activities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7001649"/>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372773377"/>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Hearing equipment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741324181"/>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12190991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Hearing services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822145989"/>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78840280"/>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High intensity daily personal activities (assist integrate school/</w:t>
            </w:r>
            <w:proofErr w:type="spellStart"/>
            <w:r w:rsidRPr="008E0EDA">
              <w:t>ed</w:t>
            </w:r>
            <w:proofErr w:type="spellEnd"/>
            <w:r w:rsidRPr="008E0EDA">
              <w: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9514009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90000865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Home modification design and construction</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81799034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98725141"/>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Household tasks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44207729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73528315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lastRenderedPageBreak/>
              <w:t>Innovative community participation</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44350800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411808609"/>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Interpreting and translation</w:t>
            </w:r>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41068632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44835597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Management of funding for supports in participants plan</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412279460"/>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76677326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Participation in community, social and civic activities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86034433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303124925"/>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Personal mobility equipment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19326930"/>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85946275"/>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Specialised disability accommodation only</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3033189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587584599"/>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Specialised driver training</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756905895"/>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80658798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Specialised hearing services (equipment special assess setup)</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36302587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07396709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Specialised support coordination</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581528951"/>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982606827"/>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Specialised supported employment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210447174"/>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87808930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Specialist positive behaviour Support</w:t>
            </w:r>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76432203"/>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097388558"/>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Therapeutic supports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80411231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26071885"/>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Vehicle modifications</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050645142"/>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47333048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r w:rsidR="00A02784" w:rsidRPr="008E0EDA" w:rsidTr="00927FB8">
        <w:trPr>
          <w:trHeight w:val="113"/>
        </w:trPr>
        <w:tc>
          <w:tcPr>
            <w:tcW w:w="7088" w:type="dxa"/>
            <w:tcBorders>
              <w:top w:val="single" w:sz="4" w:space="0" w:color="auto"/>
              <w:left w:val="single" w:sz="4" w:space="0" w:color="auto"/>
              <w:bottom w:val="single" w:sz="4" w:space="0" w:color="auto"/>
              <w:right w:val="single" w:sz="4" w:space="0" w:color="auto"/>
            </w:tcBorders>
            <w:vAlign w:val="center"/>
          </w:tcPr>
          <w:p w:rsidR="00A02784" w:rsidRPr="008E0EDA" w:rsidRDefault="00A02784" w:rsidP="00DD4238">
            <w:pPr>
              <w:spacing w:before="0" w:after="0" w:line="240" w:lineRule="auto"/>
              <w:contextualSpacing/>
              <w:rPr>
                <w:b/>
              </w:rPr>
            </w:pPr>
            <w:r w:rsidRPr="008E0EDA">
              <w:t>Vision equipment</w:t>
            </w:r>
          </w:p>
        </w:tc>
        <w:tc>
          <w:tcPr>
            <w:tcW w:w="992" w:type="dxa"/>
            <w:tcBorders>
              <w:top w:val="single" w:sz="4" w:space="0" w:color="auto"/>
              <w:left w:val="nil"/>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274059901"/>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c>
          <w:tcPr>
            <w:tcW w:w="992" w:type="dxa"/>
            <w:tcBorders>
              <w:top w:val="nil"/>
              <w:left w:val="single" w:sz="4" w:space="0" w:color="auto"/>
              <w:bottom w:val="single" w:sz="4" w:space="0" w:color="auto"/>
              <w:right w:val="single" w:sz="4" w:space="0" w:color="auto"/>
            </w:tcBorders>
            <w:vAlign w:val="center"/>
          </w:tcPr>
          <w:p w:rsidR="00A02784" w:rsidRPr="008E0EDA" w:rsidRDefault="000B5D26" w:rsidP="00DD4238">
            <w:pPr>
              <w:spacing w:before="0" w:after="0" w:line="240" w:lineRule="auto"/>
              <w:contextualSpacing/>
              <w:jc w:val="center"/>
            </w:pPr>
            <w:sdt>
              <w:sdtPr>
                <w:id w:val="1659189366"/>
                <w14:checkbox>
                  <w14:checked w14:val="0"/>
                  <w14:checkedState w14:val="2612" w14:font="MS Gothic"/>
                  <w14:uncheckedState w14:val="2610" w14:font="MS Gothic"/>
                </w14:checkbox>
              </w:sdtPr>
              <w:sdtEndPr/>
              <w:sdtContent>
                <w:r w:rsidR="00A02784" w:rsidRPr="008E0EDA">
                  <w:rPr>
                    <w:rFonts w:ascii="Segoe UI Symbol" w:hAnsi="Segoe UI Symbol" w:cs="Segoe UI Symbol"/>
                  </w:rPr>
                  <w:t>☐</w:t>
                </w:r>
              </w:sdtContent>
            </w:sdt>
          </w:p>
        </w:tc>
      </w:tr>
    </w:tbl>
    <w:p w:rsidR="00DC4782" w:rsidRDefault="00DC4782" w:rsidP="00DC4782">
      <w:pPr>
        <w:pStyle w:val="Heading3"/>
      </w:pPr>
      <w:r>
        <w:t>Request to vary period of registration</w:t>
      </w:r>
    </w:p>
    <w:p w:rsidR="00DC4782" w:rsidRDefault="00DC4782" w:rsidP="00DC4782">
      <w:r>
        <w:t xml:space="preserve">Please provide reasons as to why the Commission should consider varying the period for which your registration is currently in force. </w:t>
      </w:r>
    </w:p>
    <w:tbl>
      <w:tblPr>
        <w:tblStyle w:val="TableGrid"/>
        <w:tblW w:w="9067" w:type="dxa"/>
        <w:tblLook w:val="04A0" w:firstRow="1" w:lastRow="0" w:firstColumn="1" w:lastColumn="0" w:noHBand="0" w:noVBand="1"/>
      </w:tblPr>
      <w:tblGrid>
        <w:gridCol w:w="9067"/>
      </w:tblGrid>
      <w:tr w:rsidR="0021334C" w:rsidTr="0021334C">
        <w:tc>
          <w:tcPr>
            <w:tcW w:w="9067" w:type="dxa"/>
          </w:tcPr>
          <w:p w:rsidR="0021334C" w:rsidRDefault="0021334C" w:rsidP="006001EC"/>
          <w:p w:rsidR="00927FB8" w:rsidRDefault="00927FB8" w:rsidP="006001EC"/>
          <w:p w:rsidR="00927FB8" w:rsidRDefault="00927FB8" w:rsidP="006001EC"/>
          <w:p w:rsidR="00927FB8" w:rsidRDefault="00927FB8" w:rsidP="006001EC"/>
          <w:p w:rsidR="00927FB8" w:rsidRDefault="00927FB8" w:rsidP="006001EC"/>
        </w:tc>
      </w:tr>
    </w:tbl>
    <w:p w:rsidR="00D108BA" w:rsidRPr="00D108BA" w:rsidRDefault="00D108BA" w:rsidP="00D108BA"/>
    <w:p w:rsidR="00DC4782" w:rsidRDefault="00DC4782" w:rsidP="00DC4782">
      <w:pPr>
        <w:pStyle w:val="Heading3"/>
      </w:pPr>
      <w:r w:rsidRPr="002B435E">
        <w:t>Re</w:t>
      </w:r>
      <w:r>
        <w:t xml:space="preserve">quest to </w:t>
      </w:r>
      <w:r w:rsidR="0021334C">
        <w:t xml:space="preserve">vary conditions applied to </w:t>
      </w:r>
      <w:r w:rsidR="00D108BA">
        <w:t xml:space="preserve">a </w:t>
      </w:r>
      <w:r w:rsidR="0021334C">
        <w:t>certificate of registration</w:t>
      </w:r>
    </w:p>
    <w:p w:rsidR="00DC4782" w:rsidRDefault="0021334C" w:rsidP="00DC4782">
      <w:r>
        <w:t xml:space="preserve">Please provide </w:t>
      </w:r>
      <w:r w:rsidR="00D108BA">
        <w:t xml:space="preserve">reasons why conditions applied to </w:t>
      </w:r>
      <w:r w:rsidR="00DC4782" w:rsidRPr="009A6DD5">
        <w:t xml:space="preserve">your registration </w:t>
      </w:r>
      <w:r w:rsidR="00D108BA">
        <w:t>should be removed or varied.</w:t>
      </w:r>
    </w:p>
    <w:tbl>
      <w:tblPr>
        <w:tblStyle w:val="TableGrid"/>
        <w:tblW w:w="9067" w:type="dxa"/>
        <w:tblLook w:val="04A0" w:firstRow="1" w:lastRow="0" w:firstColumn="1" w:lastColumn="0" w:noHBand="0" w:noVBand="1"/>
      </w:tblPr>
      <w:tblGrid>
        <w:gridCol w:w="9067"/>
      </w:tblGrid>
      <w:tr w:rsidR="0021334C" w:rsidTr="006001EC">
        <w:tc>
          <w:tcPr>
            <w:tcW w:w="9067" w:type="dxa"/>
          </w:tcPr>
          <w:p w:rsidR="0021334C" w:rsidRDefault="0021334C" w:rsidP="006001EC"/>
          <w:p w:rsidR="00927FB8" w:rsidRDefault="00927FB8" w:rsidP="006001EC"/>
          <w:p w:rsidR="00927FB8" w:rsidRDefault="00927FB8" w:rsidP="006001EC"/>
          <w:p w:rsidR="00927FB8" w:rsidRDefault="00927FB8" w:rsidP="006001EC"/>
          <w:p w:rsidR="00927FB8" w:rsidRDefault="00927FB8" w:rsidP="006001EC"/>
        </w:tc>
      </w:tr>
    </w:tbl>
    <w:p w:rsidR="0021334C" w:rsidRDefault="0021334C" w:rsidP="00DC4782">
      <w:pPr>
        <w:rPr>
          <w:rFonts w:asciiTheme="majorHAnsi" w:eastAsiaTheme="majorEastAsia" w:hAnsiTheme="majorHAnsi" w:cstheme="majorBidi"/>
          <w:b/>
          <w:color w:val="5F2E74" w:themeColor="text2"/>
          <w:sz w:val="26"/>
          <w:szCs w:val="24"/>
        </w:rPr>
      </w:pPr>
    </w:p>
    <w:p w:rsidR="00380F1F" w:rsidRDefault="00380F1F" w:rsidP="00DC4782">
      <w:pPr>
        <w:rPr>
          <w:rFonts w:asciiTheme="majorHAnsi" w:eastAsiaTheme="majorEastAsia" w:hAnsiTheme="majorHAnsi" w:cstheme="majorBidi"/>
          <w:b/>
          <w:color w:val="5F2E74" w:themeColor="text2"/>
          <w:sz w:val="26"/>
          <w:szCs w:val="24"/>
        </w:rPr>
      </w:pPr>
    </w:p>
    <w:p w:rsidR="00A02784" w:rsidRDefault="00A02784" w:rsidP="00A02784">
      <w:pPr>
        <w:rPr>
          <w:rFonts w:asciiTheme="majorHAnsi" w:eastAsiaTheme="majorEastAsia" w:hAnsiTheme="majorHAnsi" w:cstheme="majorBidi"/>
          <w:b/>
          <w:color w:val="5F2E74" w:themeColor="text2"/>
          <w:sz w:val="26"/>
          <w:szCs w:val="24"/>
        </w:rPr>
      </w:pPr>
      <w:r w:rsidRPr="000B59DC">
        <w:rPr>
          <w:rFonts w:asciiTheme="majorHAnsi" w:eastAsiaTheme="majorEastAsia" w:hAnsiTheme="majorHAnsi" w:cstheme="majorBidi"/>
          <w:b/>
          <w:color w:val="5F2E74" w:themeColor="text2"/>
          <w:sz w:val="26"/>
          <w:szCs w:val="24"/>
        </w:rPr>
        <w:t>Declaration</w:t>
      </w:r>
    </w:p>
    <w:p w:rsidR="00A02784" w:rsidRPr="00A02784" w:rsidRDefault="00A02784" w:rsidP="00A02784">
      <w:r w:rsidRPr="00A02784">
        <w:t>By agreeing to the declaration, the NDIS Quality and Safeguards Commission relies on the accuracy of the information provided by the applicant. The information you have provided is used to assess and determine the outcome of your application.</w:t>
      </w:r>
    </w:p>
    <w:p w:rsidR="00A02784" w:rsidRDefault="000B5D26" w:rsidP="00A02784">
      <w:sdt>
        <w:sdtPr>
          <w:id w:val="-1958638458"/>
          <w14:checkbox>
            <w14:checked w14:val="0"/>
            <w14:checkedState w14:val="2612" w14:font="MS Gothic"/>
            <w14:uncheckedState w14:val="2610" w14:font="MS Gothic"/>
          </w14:checkbox>
        </w:sdtPr>
        <w:sdtEndPr/>
        <w:sdtContent>
          <w:r w:rsidR="00A02784" w:rsidRPr="00A02784">
            <w:rPr>
              <w:rFonts w:ascii="MS Gothic" w:eastAsia="MS Gothic" w:hAnsi="MS Gothic" w:hint="eastAsia"/>
            </w:rPr>
            <w:t>☐</w:t>
          </w:r>
        </w:sdtContent>
      </w:sdt>
      <w:r w:rsidR="00A02784" w:rsidRPr="00A02784">
        <w:t xml:space="preserve">  I declare that I am duly authorised by the provider identified in this form to complete and</w:t>
      </w:r>
      <w:r w:rsidR="00A02784">
        <w:t xml:space="preserve"> submit the above changes.</w:t>
      </w:r>
    </w:p>
    <w:p w:rsidR="00A02784" w:rsidRPr="00A02784" w:rsidRDefault="000B5D26" w:rsidP="00A02784">
      <w:sdt>
        <w:sdtPr>
          <w:id w:val="316849629"/>
          <w14:checkbox>
            <w14:checked w14:val="0"/>
            <w14:checkedState w14:val="2612" w14:font="MS Gothic"/>
            <w14:uncheckedState w14:val="2610" w14:font="MS Gothic"/>
          </w14:checkbox>
        </w:sdtPr>
        <w:sdtEndPr/>
        <w:sdtContent>
          <w:r w:rsidR="00A02784" w:rsidRPr="00A02784">
            <w:rPr>
              <w:rFonts w:ascii="MS Gothic" w:eastAsia="MS Gothic" w:hAnsi="MS Gothic" w:hint="eastAsia"/>
            </w:rPr>
            <w:t>☐</w:t>
          </w:r>
        </w:sdtContent>
      </w:sdt>
      <w:r w:rsidR="00A02784" w:rsidRPr="00A02784">
        <w:t xml:space="preserve">  I acknowledge that giving false or misleading information to the NDIS Quality and Safeguards Commission is a serious offence under Section 137.1 of the Criminal Code Act 1995 (CTH)</w:t>
      </w:r>
      <w:r w:rsidR="00B77686">
        <w:t>, this is also grounds for the NDIS Commission to revoke a NDIS providers registration</w:t>
      </w:r>
      <w:r w:rsidR="00A02784" w:rsidRPr="00A02784">
        <w:t>.</w:t>
      </w:r>
    </w:p>
    <w:p w:rsidR="009A6DD5" w:rsidRDefault="009A6DD5" w:rsidP="00A02784"/>
    <w:p w:rsidR="00A02784" w:rsidRPr="00E26C29" w:rsidRDefault="00E26C29" w:rsidP="00A02784">
      <w:r w:rsidRPr="00E26C29">
        <w:t>Full name of Authorised Officer:</w:t>
      </w:r>
    </w:p>
    <w:p w:rsidR="00E26C29" w:rsidRPr="00E26C29" w:rsidRDefault="00E26C29" w:rsidP="00A02784">
      <w:r w:rsidRPr="00E26C29">
        <w:t>Position of Authorised Officer:</w:t>
      </w:r>
    </w:p>
    <w:p w:rsidR="007C65B9" w:rsidRDefault="00E26C29" w:rsidP="00A02784">
      <w:r w:rsidRPr="00E26C29">
        <w:t xml:space="preserve">Date: </w:t>
      </w:r>
    </w:p>
    <w:p w:rsidR="00A30692" w:rsidRDefault="00A30692" w:rsidP="00A02784"/>
    <w:p w:rsidR="00A30692" w:rsidRPr="007C65B9" w:rsidRDefault="00A30692" w:rsidP="00A02784">
      <w:r>
        <w:t xml:space="preserve">Please return to </w:t>
      </w:r>
      <w:hyperlink r:id="rId9" w:history="1">
        <w:r w:rsidRPr="00887CCD">
          <w:rPr>
            <w:rStyle w:val="Hyperlink"/>
          </w:rPr>
          <w:t>registration@ndiscommission.gov.au</w:t>
        </w:r>
      </w:hyperlink>
      <w:r>
        <w:t xml:space="preserve"> </w:t>
      </w:r>
    </w:p>
    <w:sectPr w:rsidR="00A30692" w:rsidRPr="007C65B9" w:rsidSect="006C625A">
      <w:headerReference w:type="default" r:id="rId10"/>
      <w:footerReference w:type="default" r:id="rId11"/>
      <w:headerReference w:type="first" r:id="rId12"/>
      <w:footerReference w:type="first" r:id="rId13"/>
      <w:type w:val="continuous"/>
      <w:pgSz w:w="11906" w:h="16838" w:code="9"/>
      <w:pgMar w:top="1440" w:right="1440" w:bottom="1276"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5A" w:rsidRDefault="00754D5A" w:rsidP="008E21DE">
      <w:pPr>
        <w:spacing w:before="0" w:after="0"/>
      </w:pPr>
      <w:r>
        <w:separator/>
      </w:r>
    </w:p>
  </w:endnote>
  <w:endnote w:type="continuationSeparator" w:id="0">
    <w:p w:rsidR="00754D5A" w:rsidRDefault="00754D5A"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4A" w:rsidRPr="00080615" w:rsidRDefault="0039104A" w:rsidP="00362AB6">
    <w:pPr>
      <w:pStyle w:val="Footer"/>
    </w:pPr>
    <w:r>
      <w:rPr>
        <w:b/>
        <w:bCs/>
        <w:noProof/>
        <w:lang w:eastAsia="en-AU"/>
      </w:rPr>
      <mc:AlternateContent>
        <mc:Choice Requires="wps">
          <w:drawing>
            <wp:anchor distT="0" distB="0" distL="114300" distR="114300" simplePos="0" relativeHeight="251668480" behindDoc="1" locked="0" layoutInCell="1" allowOverlap="1" wp14:anchorId="3D5BA953" wp14:editId="007B9FEF">
              <wp:simplePos x="0" y="0"/>
              <wp:positionH relativeFrom="margin">
                <wp:align>center</wp:align>
              </wp:positionH>
              <wp:positionV relativeFrom="paragraph">
                <wp:posOffset>-140335</wp:posOffset>
              </wp:positionV>
              <wp:extent cx="6273800" cy="89640"/>
              <wp:effectExtent l="0" t="0" r="3810" b="5715"/>
              <wp:wrapNone/>
              <wp:docPr id="8" name="Rectangle 8"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37A5E86E" id="Rectangle 8" o:spid="_x0000_s1026" alt="Title: background - Description: background" style="position:absolute;margin-left:0;margin-top:-11.05pt;width:494pt;height:7.05pt;z-index:-251648000;visibility:visible;mso-wrap-style:square;mso-width-percent:1000;mso-height-percent:0;mso-wrap-distance-left:9pt;mso-wrap-distance-top:0;mso-wrap-distance-right:9pt;mso-wrap-distance-bottom:0;mso-position-horizontal:center;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TGyAIAACM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" fillcolor="#539250 [3207]" stroked="f" strokeweight="1pt">
              <v:fill color2="#83b14c [3208]" angle="90" colors="0 #539250;.5 #83b14c" focus="100%" type="gradient">
                <o:fill v:ext="view" type="gradientUnscaled"/>
              </v:fill>
              <w10:wrap anchorx="margin"/>
            </v:rect>
          </w:pict>
        </mc:Fallback>
      </mc:AlternateContent>
    </w:r>
    <w:r>
      <w:tab/>
    </w:r>
    <w:r w:rsidRPr="00362AB6">
      <w:rPr>
        <w:sz w:val="18"/>
        <w:szCs w:val="18"/>
      </w:rPr>
      <w:t>NDIS Quality and Safeguards Commission</w:t>
    </w:r>
    <w:r>
      <w:tab/>
    </w:r>
    <w:r>
      <w:fldChar w:fldCharType="begin"/>
    </w:r>
    <w:r>
      <w:instrText xml:space="preserve"> PAGE   \* MERGEFORMAT </w:instrText>
    </w:r>
    <w:r>
      <w:fldChar w:fldCharType="separate"/>
    </w:r>
    <w:r w:rsidR="000B5D26">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4A" w:rsidRPr="00080615" w:rsidRDefault="0039104A" w:rsidP="00080615">
    <w:pPr>
      <w:pStyle w:val="Footer"/>
    </w:pPr>
    <w:r>
      <w:rPr>
        <w:b/>
        <w:bCs/>
        <w:noProof/>
        <w:lang w:eastAsia="en-AU"/>
      </w:rPr>
      <mc:AlternateContent>
        <mc:Choice Requires="wps">
          <w:drawing>
            <wp:anchor distT="0" distB="0" distL="114300" distR="114300" simplePos="0" relativeHeight="251665408" behindDoc="1" locked="0" layoutInCell="1" allowOverlap="1" wp14:anchorId="05BD294F" wp14:editId="44E68128">
              <wp:simplePos x="0" y="0"/>
              <wp:positionH relativeFrom="margin">
                <wp:align>right</wp:align>
              </wp:positionH>
              <wp:positionV relativeFrom="paragraph">
                <wp:posOffset>-55097</wp:posOffset>
              </wp:positionV>
              <wp:extent cx="6273800" cy="89640"/>
              <wp:effectExtent l="0" t="0" r="2540" b="5715"/>
              <wp:wrapNone/>
              <wp:docPr id="7" name="Rectangle 7"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A34224E" id="Rectangle 7" o:spid="_x0000_s1026" alt="Title: background - Description: background" style="position:absolute;margin-left:442.8pt;margin-top:-4.35pt;width:494pt;height:7.05pt;z-index:-251651072;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xWyAIAACM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" fillcolor="#539250 [3207]" stroked="f" strokeweight="1pt">
              <v:fill color2="#83b14c [3208]" angle="90" colors="0 #539250;.5 #83b14c" focus="100%" type="gradient">
                <o:fill v:ext="view" type="gradientUnscaled"/>
              </v:fill>
              <w10:wrap anchorx="margin"/>
            </v:rect>
          </w:pict>
        </mc:Fallback>
      </mc:AlternateContent>
    </w: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0B5D2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5A" w:rsidRDefault="00754D5A" w:rsidP="008E21DE">
      <w:pPr>
        <w:spacing w:before="0" w:after="0"/>
      </w:pPr>
      <w:r>
        <w:separator/>
      </w:r>
    </w:p>
  </w:footnote>
  <w:footnote w:type="continuationSeparator" w:id="0">
    <w:p w:rsidR="00754D5A" w:rsidRDefault="00754D5A"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4A" w:rsidRDefault="0039104A">
    <w:pPr>
      <w:pStyle w:val="Header"/>
    </w:pPr>
    <w:r>
      <w:rPr>
        <w:b w:val="0"/>
        <w:bCs/>
        <w:noProof/>
        <w:lang w:eastAsia="en-AU"/>
      </w:rPr>
      <mc:AlternateContent>
        <mc:Choice Requires="wps">
          <w:drawing>
            <wp:anchor distT="0" distB="0" distL="114300" distR="114300" simplePos="0" relativeHeight="251671552" behindDoc="1" locked="0" layoutInCell="1" allowOverlap="1" wp14:anchorId="63E10B1B" wp14:editId="4B7407CA">
              <wp:simplePos x="0" y="0"/>
              <wp:positionH relativeFrom="margin">
                <wp:align>right</wp:align>
              </wp:positionH>
              <wp:positionV relativeFrom="paragraph">
                <wp:posOffset>456343</wp:posOffset>
              </wp:positionV>
              <wp:extent cx="6273800" cy="89640"/>
              <wp:effectExtent l="0" t="0" r="2540" b="5715"/>
              <wp:wrapNone/>
              <wp:docPr id="2" name="Rectangle 2"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CD2EE10" id="Rectangle 2" o:spid="_x0000_s1026" alt="Title: background - Description: background" style="position:absolute;margin-left:442.8pt;margin-top:35.95pt;width:494pt;height:7.05pt;z-index:-25164492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" fillcolor="#612c69"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4A" w:rsidRDefault="0039104A">
    <w:pPr>
      <w:pStyle w:val="Header"/>
    </w:pPr>
    <w:r>
      <w:rPr>
        <w:noProof/>
        <w:lang w:eastAsia="en-AU"/>
      </w:rPr>
      <w:drawing>
        <wp:anchor distT="0" distB="0" distL="114300" distR="114300" simplePos="0" relativeHeight="251669504" behindDoc="0" locked="0" layoutInCell="1" allowOverlap="1" wp14:anchorId="21B351F1" wp14:editId="775B5447">
          <wp:simplePos x="0" y="0"/>
          <wp:positionH relativeFrom="column">
            <wp:posOffset>-172085</wp:posOffset>
          </wp:positionH>
          <wp:positionV relativeFrom="paragraph">
            <wp:posOffset>10795</wp:posOffset>
          </wp:positionV>
          <wp:extent cx="3574415" cy="1404620"/>
          <wp:effectExtent l="0" t="0" r="6985"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9587F78"/>
    <w:multiLevelType w:val="multilevel"/>
    <w:tmpl w:val="07629034"/>
    <w:numStyleLink w:val="KCBullets"/>
  </w:abstractNum>
  <w:abstractNum w:abstractNumId="12" w15:restartNumberingAfterBreak="0">
    <w:nsid w:val="50517343"/>
    <w:multiLevelType w:val="multilevel"/>
    <w:tmpl w:val="131EEC6C"/>
    <w:numStyleLink w:val="TableNumbers"/>
  </w:abstractNum>
  <w:abstractNum w:abstractNumId="13" w15:restartNumberingAfterBreak="0">
    <w:nsid w:val="50E12008"/>
    <w:multiLevelType w:val="multilevel"/>
    <w:tmpl w:val="07629034"/>
    <w:numStyleLink w:val="KCBullets"/>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63048B"/>
    <w:multiLevelType w:val="multilevel"/>
    <w:tmpl w:val="C284D0B0"/>
    <w:numStyleLink w:val="FigureNumbers"/>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5703"/>
    <w:multiLevelType w:val="multilevel"/>
    <w:tmpl w:val="803CF862"/>
    <w:numStyleLink w:val="List1Numbered"/>
  </w:abstractNum>
  <w:abstractNum w:abstractNumId="18" w15:restartNumberingAfterBreak="0">
    <w:nsid w:val="5BF51665"/>
    <w:multiLevelType w:val="multilevel"/>
    <w:tmpl w:val="4E929216"/>
    <w:numStyleLink w:val="NumberedHeadings"/>
  </w:abstractNum>
  <w:abstractNum w:abstractNumId="19" w15:restartNumberingAfterBreak="0">
    <w:nsid w:val="62397869"/>
    <w:multiLevelType w:val="multilevel"/>
    <w:tmpl w:val="4E929216"/>
    <w:numStyleLink w:val="NumberedHeadings"/>
  </w:abstractNum>
  <w:abstractNum w:abstractNumId="20" w15:restartNumberingAfterBreak="0">
    <w:nsid w:val="6D4F423B"/>
    <w:multiLevelType w:val="multilevel"/>
    <w:tmpl w:val="4A7CCC2C"/>
    <w:numStyleLink w:val="DefaultBullets"/>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0B67C4"/>
    <w:multiLevelType w:val="multilevel"/>
    <w:tmpl w:val="FE688822"/>
    <w:numStyleLink w:val="BoxedBullets"/>
  </w:abstractNum>
  <w:abstractNum w:abstractNumId="23" w15:restartNumberingAfterBreak="0">
    <w:nsid w:val="7EE44065"/>
    <w:multiLevelType w:val="multilevel"/>
    <w:tmpl w:val="A41689A2"/>
    <w:numStyleLink w:val="AppendixNumbers"/>
  </w:abstractNum>
  <w:num w:numId="1">
    <w:abstractNumId w:val="3"/>
  </w:num>
  <w:num w:numId="2">
    <w:abstractNumId w:val="23"/>
  </w:num>
  <w:num w:numId="3">
    <w:abstractNumId w:val="14"/>
  </w:num>
  <w:num w:numId="4">
    <w:abstractNumId w:val="22"/>
  </w:num>
  <w:num w:numId="5">
    <w:abstractNumId w:val="22"/>
  </w:num>
  <w:num w:numId="6">
    <w:abstractNumId w:val="10"/>
  </w:num>
  <w:num w:numId="7">
    <w:abstractNumId w:val="13"/>
  </w:num>
  <w:num w:numId="8">
    <w:abstractNumId w:val="13"/>
  </w:num>
  <w:num w:numId="9">
    <w:abstractNumId w:val="13"/>
  </w:num>
  <w:num w:numId="10">
    <w:abstractNumId w:val="5"/>
  </w:num>
  <w:num w:numId="11">
    <w:abstractNumId w:val="15"/>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4"/>
  </w:num>
  <w:num w:numId="20">
    <w:abstractNumId w:val="17"/>
  </w:num>
  <w:num w:numId="21">
    <w:abstractNumId w:val="17"/>
  </w:num>
  <w:num w:numId="22">
    <w:abstractNumId w:val="17"/>
  </w:num>
  <w:num w:numId="23">
    <w:abstractNumId w:val="16"/>
  </w:num>
  <w:num w:numId="24">
    <w:abstractNumId w:val="9"/>
  </w:num>
  <w:num w:numId="25">
    <w:abstractNumId w:val="6"/>
  </w:num>
  <w:num w:numId="26">
    <w:abstractNumId w:val="12"/>
  </w:num>
  <w:num w:numId="27">
    <w:abstractNumId w:val="0"/>
  </w:num>
  <w:num w:numId="28">
    <w:abstractNumId w:val="21"/>
  </w:num>
  <w:num w:numId="29">
    <w:abstractNumId w:val="2"/>
  </w:num>
  <w:num w:numId="30">
    <w:abstractNumId w:val="1"/>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60"/>
    <w:rsid w:val="00080615"/>
    <w:rsid w:val="000B59DC"/>
    <w:rsid w:val="000B5D26"/>
    <w:rsid w:val="000B7115"/>
    <w:rsid w:val="000C252F"/>
    <w:rsid w:val="000E564C"/>
    <w:rsid w:val="000F3A54"/>
    <w:rsid w:val="000F48FC"/>
    <w:rsid w:val="00122A50"/>
    <w:rsid w:val="00180DF3"/>
    <w:rsid w:val="001F789C"/>
    <w:rsid w:val="00201052"/>
    <w:rsid w:val="002123EE"/>
    <w:rsid w:val="0021334C"/>
    <w:rsid w:val="00231AAC"/>
    <w:rsid w:val="0023405E"/>
    <w:rsid w:val="002804D3"/>
    <w:rsid w:val="003449A0"/>
    <w:rsid w:val="00362AB6"/>
    <w:rsid w:val="00380F1F"/>
    <w:rsid w:val="00384048"/>
    <w:rsid w:val="00384091"/>
    <w:rsid w:val="0039104A"/>
    <w:rsid w:val="003F29B8"/>
    <w:rsid w:val="004154E2"/>
    <w:rsid w:val="00450A15"/>
    <w:rsid w:val="004B7D64"/>
    <w:rsid w:val="004D4273"/>
    <w:rsid w:val="005021EA"/>
    <w:rsid w:val="00534D53"/>
    <w:rsid w:val="00542F77"/>
    <w:rsid w:val="005B3E75"/>
    <w:rsid w:val="005C7D60"/>
    <w:rsid w:val="006225CB"/>
    <w:rsid w:val="00627C03"/>
    <w:rsid w:val="0065422C"/>
    <w:rsid w:val="00680A20"/>
    <w:rsid w:val="00680F04"/>
    <w:rsid w:val="0069033A"/>
    <w:rsid w:val="006C625A"/>
    <w:rsid w:val="006E1812"/>
    <w:rsid w:val="00754D5A"/>
    <w:rsid w:val="007C65B9"/>
    <w:rsid w:val="008A649A"/>
    <w:rsid w:val="008D4CDC"/>
    <w:rsid w:val="008E1DC6"/>
    <w:rsid w:val="008E21DE"/>
    <w:rsid w:val="00924677"/>
    <w:rsid w:val="0092679E"/>
    <w:rsid w:val="00927FB8"/>
    <w:rsid w:val="00944ACB"/>
    <w:rsid w:val="009A6DD5"/>
    <w:rsid w:val="00A02784"/>
    <w:rsid w:val="00A07E4A"/>
    <w:rsid w:val="00A30692"/>
    <w:rsid w:val="00A3248B"/>
    <w:rsid w:val="00A60009"/>
    <w:rsid w:val="00A73A09"/>
    <w:rsid w:val="00AA094B"/>
    <w:rsid w:val="00AB0DF9"/>
    <w:rsid w:val="00AB12D5"/>
    <w:rsid w:val="00AD735D"/>
    <w:rsid w:val="00AF0899"/>
    <w:rsid w:val="00B07373"/>
    <w:rsid w:val="00B11DD3"/>
    <w:rsid w:val="00B2636B"/>
    <w:rsid w:val="00B603C0"/>
    <w:rsid w:val="00B77686"/>
    <w:rsid w:val="00B83AB4"/>
    <w:rsid w:val="00BA5F83"/>
    <w:rsid w:val="00BD1BD4"/>
    <w:rsid w:val="00BF4D39"/>
    <w:rsid w:val="00C0421C"/>
    <w:rsid w:val="00C10202"/>
    <w:rsid w:val="00C16851"/>
    <w:rsid w:val="00C21944"/>
    <w:rsid w:val="00C52C59"/>
    <w:rsid w:val="00C879DE"/>
    <w:rsid w:val="00C90DF2"/>
    <w:rsid w:val="00D108BA"/>
    <w:rsid w:val="00D323AF"/>
    <w:rsid w:val="00D66675"/>
    <w:rsid w:val="00D70A88"/>
    <w:rsid w:val="00DC4782"/>
    <w:rsid w:val="00DF74BA"/>
    <w:rsid w:val="00E06335"/>
    <w:rsid w:val="00E150B5"/>
    <w:rsid w:val="00E260AC"/>
    <w:rsid w:val="00E26C29"/>
    <w:rsid w:val="00E331F6"/>
    <w:rsid w:val="00E51F6F"/>
    <w:rsid w:val="00EB1738"/>
    <w:rsid w:val="00EE2CBA"/>
    <w:rsid w:val="00EE737C"/>
    <w:rsid w:val="00F05FAA"/>
    <w:rsid w:val="00F70F2B"/>
    <w:rsid w:val="00F8629A"/>
    <w:rsid w:val="00F9318C"/>
    <w:rsid w:val="00FB3100"/>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4F8E29-F526-48B9-B308-4DAB492A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4C"/>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DF74BA"/>
    <w:pPr>
      <w:numPr>
        <w:numId w:val="28"/>
      </w:numPr>
    </w:pPr>
  </w:style>
  <w:style w:type="character" w:styleId="PlaceholderText">
    <w:name w:val="Placeholder Text"/>
    <w:basedOn w:val="DefaultParagraphFont"/>
    <w:uiPriority w:val="99"/>
    <w:semiHidden/>
    <w:rsid w:val="005C7D60"/>
    <w:rPr>
      <w:color w:val="808080"/>
    </w:rPr>
  </w:style>
  <w:style w:type="character" w:styleId="CommentReference">
    <w:name w:val="annotation reference"/>
    <w:basedOn w:val="DefaultParagraphFont"/>
    <w:uiPriority w:val="99"/>
    <w:semiHidden/>
    <w:unhideWhenUsed/>
    <w:rsid w:val="00AB0DF9"/>
    <w:rPr>
      <w:sz w:val="16"/>
      <w:szCs w:val="16"/>
    </w:rPr>
  </w:style>
  <w:style w:type="paragraph" w:styleId="CommentText">
    <w:name w:val="annotation text"/>
    <w:basedOn w:val="Normal"/>
    <w:link w:val="CommentTextChar"/>
    <w:uiPriority w:val="99"/>
    <w:semiHidden/>
    <w:unhideWhenUsed/>
    <w:rsid w:val="00AB0DF9"/>
    <w:pPr>
      <w:spacing w:line="240" w:lineRule="auto"/>
    </w:pPr>
    <w:rPr>
      <w:sz w:val="20"/>
    </w:rPr>
  </w:style>
  <w:style w:type="character" w:customStyle="1" w:styleId="CommentTextChar">
    <w:name w:val="Comment Text Char"/>
    <w:basedOn w:val="DefaultParagraphFont"/>
    <w:link w:val="CommentText"/>
    <w:uiPriority w:val="99"/>
    <w:semiHidden/>
    <w:rsid w:val="00AB0DF9"/>
  </w:style>
  <w:style w:type="paragraph" w:styleId="BalloonText">
    <w:name w:val="Balloon Text"/>
    <w:basedOn w:val="Normal"/>
    <w:link w:val="BalloonTextChar"/>
    <w:uiPriority w:val="99"/>
    <w:semiHidden/>
    <w:unhideWhenUsed/>
    <w:rsid w:val="00AB0D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comission.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tion@ndiscommission.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0035\AppData\Local\Microsoft\Windows\INetCache\Content.Outlook\NTSBKXAL\UPDATED%20-%20Template%20-%20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A4F9-A279-4CE3-94E7-657D652D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 Template - Document</Template>
  <TotalTime>2</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Leonie</dc:creator>
  <cp:keywords/>
  <dc:description/>
  <cp:lastModifiedBy>Chantelle Robards</cp:lastModifiedBy>
  <cp:revision>2</cp:revision>
  <cp:lastPrinted>2018-07-08T23:57:00Z</cp:lastPrinted>
  <dcterms:created xsi:type="dcterms:W3CDTF">2019-09-30T02:48:00Z</dcterms:created>
  <dcterms:modified xsi:type="dcterms:W3CDTF">2019-09-30T02:48:00Z</dcterms:modified>
</cp:coreProperties>
</file>